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>
      <w:pPr>
        <w:pStyle w:val="4"/>
        <w:ind w:left="0" w:leftChars="0" w:firstLine="0" w:firstLineChars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床旁支气管镜单镜片摄像系统采购需求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一、采购需求：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="0" w:leftChars="0" w:firstLine="596" w:firstLineChars="213"/>
        <w:jc w:val="both"/>
        <w:textAlignment w:val="baseline"/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1、供货要求：合同签订15个工作日内完成安装调试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2、付款方式：合同签订</w:t>
      </w:r>
      <w:r>
        <w:rPr>
          <w:rStyle w:val="7"/>
          <w:rFonts w:hint="eastAsia" w:ascii="宋体" w:hAnsi="宋体" w:cs="宋体" w:eastAsia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设备到货安装完成并验收合格后付5</w:t>
      </w:r>
      <w:r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0%，半年后支付40%，质保到期后支付尾款10%。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562" w:firstLineChars="200"/>
        <w:jc w:val="both"/>
        <w:textAlignment w:val="baseline"/>
        <w:rPr>
          <w:rStyle w:val="7"/>
          <w:rFonts w:hint="eastAsia" w:ascii="宋体" w:hAnsi="宋体" w:cs="宋体" w:eastAsiaTheme="minor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 w:eastAsiaTheme="minor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*3.提供≥3年的免费质保（含人工、配件）。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="0" w:leftChars="0" w:firstLine="596" w:firstLineChars="213"/>
        <w:jc w:val="both"/>
        <w:textAlignment w:val="baseline"/>
        <w:rPr>
          <w:rStyle w:val="7"/>
          <w:rFonts w:hint="eastAsia" w:ascii="宋体" w:hAnsi="宋体" w:cs="宋体" w:eastAsia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 w:eastAsia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4.质保期内所有人工和配件免费，不得再另外收取其它费用。所有维修、保养需提供工单。如维保不能满足院方要求，院方有权邀请第三方进行维修，费用由中标方承担。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="0" w:leftChars="0" w:firstLine="596" w:firstLineChars="213"/>
        <w:jc w:val="both"/>
        <w:textAlignment w:val="baseline"/>
        <w:rPr>
          <w:rStyle w:val="7"/>
          <w:rFonts w:hint="eastAsia" w:ascii="宋体" w:hAnsi="宋体" w:cs="宋体" w:eastAsia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 w:eastAsia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5.机器故障24小时内到达现场进行维修，紧急情况或是用户有现场要求需2小时内到达现场进行维修，无法修复需提供备用机。（提供承诺函）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="0" w:leftChars="0" w:firstLine="596" w:firstLineChars="213"/>
        <w:jc w:val="both"/>
        <w:textAlignment w:val="baseline"/>
        <w:rPr>
          <w:rStyle w:val="7"/>
          <w:rFonts w:hint="eastAsia" w:ascii="宋体" w:hAnsi="宋体" w:cs="宋体" w:eastAsia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 w:eastAsia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6.供应商根据项目内容提供有针对性的培训方案，包括不限于培训时间、地点、目标、方式、内容、对象和设施。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="0" w:leftChars="0" w:firstLine="596" w:firstLineChars="213"/>
        <w:jc w:val="both"/>
        <w:textAlignment w:val="baseline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Style w:val="7"/>
          <w:rFonts w:hint="eastAsia" w:ascii="宋体" w:hAnsi="宋体" w:cs="宋体" w:eastAsia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7.针对本项目特点与供货期要求，供应商编制安装方案（包括但不限于进度计划、人员安排、人员管理措施、安装设备、现场维护等）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二、技术参数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="0" w:leftChars="0" w:firstLine="599" w:firstLineChars="213"/>
        <w:jc w:val="both"/>
        <w:textAlignment w:val="baseline"/>
        <w:rPr>
          <w:rStyle w:val="7"/>
          <w:rFonts w:hint="default" w:ascii="宋体" w:hAnsi="宋体" w:cs="宋体" w:eastAsiaTheme="minor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 w:eastAsiaTheme="minor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*1.必须匹配本科室目前已使用的床旁纤维气管镜（奥林巴斯LF-TP），能显示高清晰内镜图像。整个系统须包括图像处理器、光学接口、冷光源、医用监视器和内镜专用台车。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="0" w:leftChars="0" w:firstLine="596" w:firstLineChars="213"/>
        <w:jc w:val="both"/>
        <w:textAlignment w:val="baseline"/>
        <w:rPr>
          <w:rStyle w:val="7"/>
          <w:rFonts w:hint="default" w:ascii="宋体" w:hAnsi="宋体" w:cs="宋体" w:eastAsia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 w:eastAsia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2.图像处理器具有高清晰图像输出和处理功能。具有多种输出信号格式功能，视频图像分辨率不低于1920*1080。内镜图像可以实现冻结和SD卡实时存储。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="0" w:leftChars="0" w:firstLine="596" w:firstLineChars="213"/>
        <w:jc w:val="both"/>
        <w:textAlignment w:val="baseline"/>
        <w:rPr>
          <w:rStyle w:val="7"/>
          <w:rFonts w:hint="eastAsia" w:ascii="宋体" w:hAnsi="宋体" w:cs="宋体" w:eastAsia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 w:eastAsia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3.内镜图像能通过无线传输方式实时上传本医院PACS系统，配备内镜工作站（相关连接端口等费用均由中标单位承担）。</w:t>
      </w:r>
    </w:p>
    <w:p>
      <w:pPr>
        <w:rPr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shd w:val="clear" w:color="auto" w:fill="auto"/>
          <w:lang w:val="en-US" w:eastAsia="zh-CN"/>
        </w:rPr>
        <w:t>备注：标注“*”参数为实质性参数，必须满足；否则，投标无效。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2BD1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7">
    <w:name w:val="NormalCharacter"/>
    <w:link w:val="8"/>
    <w:autoRedefine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8">
    <w:name w:val="UserStyle_2"/>
    <w:basedOn w:val="1"/>
    <w:link w:val="7"/>
    <w:autoRedefine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2024-05-21T03:16:44Z</dcterms:created>
  <dc:creator>Administrator</dc:creator>
  <cp:lastModifiedBy>^山猫闪电腿^</cp:lastModifiedBy>
  <dcterms:modified xsi:type="dcterms:W3CDTF">2024-05-21T03:16:46Z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C19BA6CE8BE4404788728485BD3ABCF0_12</vt:lpwstr>
  </property>
</Properties>
</file>